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BB21" w14:textId="1348FF5B" w:rsidR="009600E1" w:rsidRPr="006C2E80" w:rsidRDefault="009600E1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C1488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354" w:rsidRPr="00EC3354">
        <w:rPr>
          <w:rFonts w:ascii="Arial" w:hAnsi="Arial"/>
          <w:b/>
          <w:noProof/>
          <w:sz w:val="24"/>
          <w:szCs w:val="24"/>
          <w:lang w:eastAsia="ja-JP"/>
        </w:rPr>
        <w:t>S2-2312373</w:t>
      </w:r>
    </w:p>
    <w:p w14:paraId="3429A673" w14:textId="6FB33B3A" w:rsidR="009600E1" w:rsidRPr="007861B8" w:rsidRDefault="00EC1488" w:rsidP="009600E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9600E1" w:rsidRPr="006C2E80">
        <w:tab/>
      </w:r>
      <w:r w:rsidR="009600E1" w:rsidRPr="00EC1488">
        <w:rPr>
          <w:rFonts w:ascii="Arial" w:hAnsi="Arial" w:cs="Arial"/>
          <w:b/>
          <w:noProof/>
          <w:color w:val="3333FF"/>
          <w:szCs w:val="18"/>
        </w:rPr>
        <w:t xml:space="preserve">(revision of </w:t>
      </w:r>
      <w:r w:rsidRPr="00EC1488">
        <w:rPr>
          <w:rFonts w:ascii="Arial" w:hAnsi="Arial" w:cs="Arial"/>
          <w:b/>
          <w:noProof/>
          <w:color w:val="3333FF"/>
          <w:szCs w:val="18"/>
        </w:rPr>
        <w:t>S2-2311651</w:t>
      </w:r>
      <w:r w:rsidR="009600E1" w:rsidRPr="00EC1488">
        <w:rPr>
          <w:rFonts w:ascii="Arial" w:hAnsi="Arial" w:cs="Arial"/>
          <w:b/>
          <w:noProof/>
          <w:color w:val="3333FF"/>
          <w:szCs w:val="18"/>
        </w:rPr>
        <w:t>)</w:t>
      </w:r>
    </w:p>
    <w:p w14:paraId="3CE34BDD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76E23F10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09A4A96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2C4D69" w14:textId="77777777" w:rsidR="009600E1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30.1</w:t>
      </w:r>
    </w:p>
    <w:p w14:paraId="0BF7A4EC" w14:textId="77777777" w:rsid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</w:p>
    <w:p w14:paraId="333E9E2B" w14:textId="0764C7EB" w:rsidR="00165779" w:rsidRP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 w:rsidRPr="00165779">
        <w:rPr>
          <w:rFonts w:ascii="Arial" w:hAnsi="Arial" w:cs="Arial"/>
          <w:i/>
          <w:sz w:val="22"/>
          <w:szCs w:val="22"/>
        </w:rPr>
        <w:t xml:space="preserve">The revision marks show delta from </w:t>
      </w:r>
      <w:r w:rsidR="004627C3">
        <w:rPr>
          <w:rFonts w:ascii="Arial" w:hAnsi="Arial" w:cs="Arial"/>
          <w:i/>
          <w:sz w:val="22"/>
          <w:szCs w:val="22"/>
        </w:rPr>
        <w:t>S2-231</w:t>
      </w:r>
      <w:r w:rsidR="00EC1488">
        <w:rPr>
          <w:rFonts w:ascii="Arial" w:hAnsi="Arial" w:cs="Arial"/>
          <w:i/>
          <w:sz w:val="22"/>
          <w:szCs w:val="22"/>
        </w:rPr>
        <w:t>1651</w:t>
      </w:r>
      <w:r w:rsidRPr="00165779">
        <w:rPr>
          <w:rFonts w:ascii="Arial" w:hAnsi="Arial" w:cs="Arial"/>
          <w:i/>
          <w:sz w:val="22"/>
          <w:szCs w:val="22"/>
        </w:rPr>
        <w:t>.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3EC13129" w14:textId="1943FD25" w:rsidR="00173430" w:rsidRDefault="00B973D1" w:rsidP="00946EAF">
      <w:pPr>
        <w:pStyle w:val="Guidance"/>
        <w:rPr>
          <w:i w:val="0"/>
          <w:iCs/>
        </w:rPr>
      </w:pPr>
      <w:r w:rsidRPr="006618E9">
        <w:rPr>
          <w:i w:val="0"/>
          <w:iCs/>
        </w:rPr>
        <w:t>ICAO</w:t>
      </w:r>
      <w:r w:rsidR="00855D15">
        <w:rPr>
          <w:i w:val="0"/>
          <w:iCs/>
        </w:rPr>
        <w:t xml:space="preserve"> (</w:t>
      </w:r>
      <w:r w:rsidR="00855D15" w:rsidRPr="00855D15">
        <w:rPr>
          <w:i w:val="0"/>
          <w:iCs/>
        </w:rPr>
        <w:t>International Civil Aviation Organization</w:t>
      </w:r>
      <w:r w:rsidR="00855D15">
        <w:rPr>
          <w:i w:val="0"/>
          <w:iCs/>
        </w:rPr>
        <w:t>)</w:t>
      </w:r>
      <w:r w:rsidR="002A15B5" w:rsidRPr="006618E9">
        <w:rPr>
          <w:i w:val="0"/>
          <w:iCs/>
        </w:rPr>
        <w:t>, FAA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Federal Aviation Administration</w:t>
      </w:r>
      <w:r w:rsidR="00FE3691">
        <w:rPr>
          <w:i w:val="0"/>
          <w:iCs/>
        </w:rPr>
        <w:t>)</w:t>
      </w:r>
      <w:r w:rsidR="002A15B5" w:rsidRPr="006618E9">
        <w:rPr>
          <w:i w:val="0"/>
          <w:iCs/>
        </w:rPr>
        <w:t>,</w:t>
      </w:r>
      <w:r w:rsidR="00855895" w:rsidRPr="006618E9">
        <w:rPr>
          <w:i w:val="0"/>
          <w:iCs/>
        </w:rPr>
        <w:t xml:space="preserve"> </w:t>
      </w:r>
      <w:r w:rsidR="006618E9">
        <w:rPr>
          <w:i w:val="0"/>
          <w:iCs/>
        </w:rPr>
        <w:t>JARUS (</w:t>
      </w:r>
      <w:r w:rsidR="006618E9" w:rsidRPr="006618E9">
        <w:rPr>
          <w:i w:val="0"/>
          <w:iCs/>
          <w:color w:val="333333"/>
          <w:shd w:val="clear" w:color="auto" w:fill="FFFFFF"/>
        </w:rPr>
        <w:t>Joint Authorities for Rulemaking on Unmanned Systems)</w:t>
      </w:r>
      <w:r w:rsidR="006618E9">
        <w:rPr>
          <w:i w:val="0"/>
          <w:iCs/>
          <w:color w:val="333333"/>
          <w:shd w:val="clear" w:color="auto" w:fill="FFFFFF"/>
        </w:rPr>
        <w:t>,</w:t>
      </w:r>
      <w:r w:rsidR="006618E9" w:rsidRPr="006618E9">
        <w:rPr>
          <w:i w:val="0"/>
          <w:iCs/>
          <w:color w:val="333333"/>
          <w:shd w:val="clear" w:color="auto" w:fill="FFFFFF"/>
        </w:rPr>
        <w:t> </w:t>
      </w:r>
      <w:r w:rsidR="00855895" w:rsidRPr="00204086">
        <w:rPr>
          <w:i w:val="0"/>
          <w:iCs/>
        </w:rPr>
        <w:t>and other regulatory bodies have been defining the concept of C2CSP</w:t>
      </w:r>
      <w:r w:rsidR="0050682F">
        <w:rPr>
          <w:i w:val="0"/>
          <w:iCs/>
        </w:rPr>
        <w:t xml:space="preserve"> (</w:t>
      </w:r>
      <w:r w:rsidR="0050682F" w:rsidRPr="00204086">
        <w:rPr>
          <w:i w:val="0"/>
          <w:iCs/>
        </w:rPr>
        <w:t>Command and Control Connectivity Service Provider</w:t>
      </w:r>
      <w:r w:rsidR="00855895" w:rsidRPr="00204086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and associated requirements and expectations for providing and managing C2 connectivity for aerial vehicles. </w:t>
      </w:r>
      <w:r w:rsidR="00946EAF" w:rsidRPr="00204086">
        <w:rPr>
          <w:i w:val="0"/>
          <w:iCs/>
        </w:rPr>
        <w:t>C2CSP</w:t>
      </w:r>
      <w:r w:rsidR="00946EAF" w:rsidRPr="00946EAF">
        <w:rPr>
          <w:i w:val="0"/>
          <w:iCs/>
        </w:rPr>
        <w:t xml:space="preserve"> </w:t>
      </w:r>
      <w:r w:rsidR="00946EAF">
        <w:rPr>
          <w:i w:val="0"/>
          <w:iCs/>
        </w:rPr>
        <w:t>is a</w:t>
      </w:r>
      <w:r w:rsidR="00946EAF" w:rsidRPr="00946EAF">
        <w:rPr>
          <w:i w:val="0"/>
          <w:iCs/>
        </w:rPr>
        <w:t>n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entity which provides a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portion of, or all, the C2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Link service for the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operation of an UAS</w:t>
      </w:r>
      <w:r w:rsidR="00A343DB">
        <w:rPr>
          <w:i w:val="0"/>
          <w:iCs/>
        </w:rPr>
        <w:t xml:space="preserve"> (</w:t>
      </w:r>
      <w:r w:rsidR="00A343DB" w:rsidRPr="00FE3691">
        <w:rPr>
          <w:i w:val="0"/>
          <w:iCs/>
        </w:rPr>
        <w:t>Uncrewed Aerial System</w:t>
      </w:r>
      <w:r w:rsidR="00A343DB">
        <w:rPr>
          <w:i w:val="0"/>
          <w:iCs/>
        </w:rPr>
        <w:t>)</w:t>
      </w:r>
      <w:r w:rsidR="00946EAF">
        <w:rPr>
          <w:i w:val="0"/>
          <w:iCs/>
        </w:rPr>
        <w:t xml:space="preserve">. </w:t>
      </w:r>
      <w:r w:rsidR="000C466F" w:rsidRPr="00204086">
        <w:rPr>
          <w:i w:val="0"/>
          <w:iCs/>
        </w:rPr>
        <w:t>ACJA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Aerial Connectivity Joint Activity</w:t>
      </w:r>
      <w:r w:rsidR="00FE3691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has published a </w:t>
      </w:r>
      <w:r w:rsidR="00035EAB">
        <w:rPr>
          <w:i w:val="0"/>
          <w:iCs/>
        </w:rPr>
        <w:t>"</w:t>
      </w:r>
      <w:r w:rsidR="00173430" w:rsidRPr="00204086">
        <w:rPr>
          <w:i w:val="0"/>
          <w:iCs/>
        </w:rPr>
        <w:t>Landscape Whitepaper on UAS Cellular Ecosystem</w:t>
      </w:r>
      <w:r w:rsidR="00035EAB">
        <w:rPr>
          <w:i w:val="0"/>
          <w:iCs/>
        </w:rPr>
        <w:t>"</w:t>
      </w:r>
      <w:r w:rsidR="001F7479">
        <w:rPr>
          <w:i w:val="0"/>
          <w:iCs/>
        </w:rPr>
        <w:t xml:space="preserve"> </w:t>
      </w:r>
      <w:r w:rsidR="009367DB">
        <w:rPr>
          <w:i w:val="0"/>
          <w:iCs/>
        </w:rPr>
        <w:t xml:space="preserve">identifying the building blocks for the </w:t>
      </w:r>
      <w:r w:rsidR="00FA0745">
        <w:rPr>
          <w:i w:val="0"/>
          <w:iCs/>
        </w:rPr>
        <w:t>deployment of C2CSPs using cellular technologies</w:t>
      </w:r>
      <w:r w:rsidR="00035EAB">
        <w:rPr>
          <w:i w:val="0"/>
          <w:iCs/>
        </w:rPr>
        <w:t xml:space="preserve"> (</w:t>
      </w:r>
      <w:hyperlink r:id="rId11" w:history="1">
        <w:r w:rsidR="00035EAB" w:rsidRPr="00035EAB">
          <w:rPr>
            <w:rStyle w:val="aa"/>
            <w:i w:val="0"/>
            <w:iCs/>
          </w:rPr>
          <w:t>https://www.gsma.com/iot/resources/landscape-whitepaper-on-uas-cellular-ecosystem/</w:t>
        </w:r>
      </w:hyperlink>
      <w:r w:rsidR="00035EAB">
        <w:rPr>
          <w:i w:val="0"/>
          <w:iCs/>
        </w:rPr>
        <w:t>)</w:t>
      </w:r>
      <w:r w:rsidR="00FA0745">
        <w:rPr>
          <w:i w:val="0"/>
          <w:iCs/>
        </w:rPr>
        <w:t xml:space="preserve">. </w:t>
      </w:r>
      <w:r w:rsidR="00B945E4">
        <w:rPr>
          <w:i w:val="0"/>
          <w:iCs/>
        </w:rPr>
        <w:t xml:space="preserve">Rel-17 specified </w:t>
      </w:r>
      <w:r w:rsidR="00B945E4" w:rsidRPr="00B945E4">
        <w:rPr>
          <w:i w:val="0"/>
          <w:iCs/>
        </w:rPr>
        <w:t>USS</w:t>
      </w:r>
      <w:r w:rsidR="00A343DB">
        <w:rPr>
          <w:i w:val="0"/>
          <w:iCs/>
        </w:rPr>
        <w:t xml:space="preserve"> (</w:t>
      </w:r>
      <w:r w:rsidR="00A343DB" w:rsidRPr="00A343DB">
        <w:rPr>
          <w:i w:val="0"/>
          <w:iCs/>
        </w:rPr>
        <w:t>UAS Service Supplier</w:t>
      </w:r>
      <w:r w:rsidR="00A343DB">
        <w:rPr>
          <w:i w:val="0"/>
          <w:iCs/>
        </w:rPr>
        <w:t>)</w:t>
      </w:r>
      <w:r w:rsidR="00B945E4" w:rsidRPr="00B945E4">
        <w:rPr>
          <w:i w:val="0"/>
          <w:iCs/>
        </w:rPr>
        <w:t xml:space="preserve"> authorization of C2 Communication </w:t>
      </w:r>
      <w:r w:rsidR="0050682F">
        <w:rPr>
          <w:i w:val="0"/>
          <w:iCs/>
        </w:rPr>
        <w:t>where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it is assumed that the AF involved in the UUAA</w:t>
      </w:r>
      <w:r w:rsidR="00C35071">
        <w:rPr>
          <w:i w:val="0"/>
          <w:iCs/>
        </w:rPr>
        <w:t xml:space="preserve"> (</w:t>
      </w:r>
      <w:r w:rsidR="00C35071" w:rsidRPr="00C35071">
        <w:rPr>
          <w:i w:val="0"/>
          <w:iCs/>
        </w:rPr>
        <w:t>USS UAV Authorization/Authentication</w:t>
      </w:r>
      <w:r w:rsidR="00C35071">
        <w:rPr>
          <w:i w:val="0"/>
          <w:iCs/>
        </w:rPr>
        <w:t>)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procedure is also involved in C2 authorization, and authorization by separate AFs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(e.g., UUAA by USS and C2 authorization by a C2CSP different from the USS) is not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supported.</w:t>
      </w:r>
      <w:r w:rsidR="00B945E4">
        <w:rPr>
          <w:i w:val="0"/>
          <w:iCs/>
        </w:rPr>
        <w:t xml:space="preserve"> Therefore, identifying how to enable the C2CSP concept with 3GPP tools can be the next steps in ensuring the UAS cellular ecosystem is completely defined based on 3GPP technologies.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04FA07AD" w14:textId="0516F443" w:rsidR="00A83489" w:rsidRPr="009A6DBD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flight planning, in-mission flight </w:t>
      </w:r>
      <w:r w:rsidR="0048035D" w:rsidRPr="005F252B">
        <w:rPr>
          <w:rFonts w:ascii="Times New Roman" w:hAnsi="Times New Roman"/>
          <w:lang w:eastAsia="en-GB"/>
        </w:rPr>
        <w:t xml:space="preserve">monitoring, </w:t>
      </w:r>
      <w:r w:rsidR="00CC5097" w:rsidRPr="005F252B">
        <w:rPr>
          <w:rFonts w:ascii="Times New Roman" w:hAnsi="Times New Roman"/>
          <w:lang w:eastAsia="en-GB"/>
        </w:rPr>
        <w:t xml:space="preserve">C2 communication reliability, </w:t>
      </w:r>
      <w:r w:rsidR="0048035D" w:rsidRPr="005F252B">
        <w:rPr>
          <w:rFonts w:ascii="Times New Roman" w:hAnsi="Times New Roman"/>
          <w:lang w:eastAsia="en-GB"/>
        </w:rPr>
        <w:t xml:space="preserve">interfacing </w:t>
      </w:r>
      <w:r w:rsidR="0048035D" w:rsidRPr="00C10CCA">
        <w:rPr>
          <w:rFonts w:ascii="Times New Roman" w:hAnsi="Times New Roman"/>
          <w:lang w:eastAsia="en-GB"/>
        </w:rPr>
        <w:t xml:space="preserve">with UTM infrastructure (e.g. supporting multiple USS serving different </w:t>
      </w:r>
      <w:r w:rsidR="0048035D" w:rsidRPr="009A6DBD">
        <w:rPr>
          <w:rFonts w:ascii="Times New Roman" w:hAnsi="Times New Roman"/>
          <w:lang w:eastAsia="en-GB"/>
        </w:rPr>
        <w:t>geographical areas)</w:t>
      </w:r>
      <w:r w:rsidR="005E5A82" w:rsidRPr="009A6DBD">
        <w:rPr>
          <w:rFonts w:ascii="Times New Roman" w:hAnsi="Times New Roman"/>
          <w:lang w:eastAsia="en-GB"/>
        </w:rPr>
        <w:t>.</w:t>
      </w:r>
    </w:p>
    <w:p w14:paraId="1050415C" w14:textId="221CD09E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lastRenderedPageBreak/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r w:rsidR="00A07EDA" w:rsidRPr="009A6DBD">
        <w:rPr>
          <w:rFonts w:ascii="Times New Roman" w:hAnsi="Times New Roman"/>
          <w:lang w:eastAsia="en-GB"/>
        </w:rPr>
        <w:t>, including whether and what new information is needed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6DBD">
        <w:rPr>
          <w:rFonts w:hint="eastAsia"/>
          <w:lang w:eastAsia="ko-KR"/>
        </w:rPr>
        <w:t>N</w:t>
      </w:r>
      <w:r w:rsidRPr="009A6DBD">
        <w:rPr>
          <w:lang w:eastAsia="ko-KR"/>
        </w:rPr>
        <w:t>OTE 2:</w:t>
      </w:r>
      <w:r w:rsidRPr="009A6DBD">
        <w:rPr>
          <w:lang w:eastAsia="ko-KR"/>
        </w:rPr>
        <w:tab/>
      </w:r>
      <w:r w:rsidR="007045F7" w:rsidRPr="009A6DBD">
        <w:rPr>
          <w:lang w:eastAsia="ko-KR"/>
        </w:rPr>
        <w:t>Sensing related information is out of scope of this study</w:t>
      </w:r>
      <w:r w:rsidR="003112F4" w:rsidRPr="009A6DBD">
        <w:rPr>
          <w:lang w:eastAsia="ko-KR"/>
        </w:rPr>
        <w:t>.</w:t>
      </w:r>
    </w:p>
    <w:p w14:paraId="60ECB733" w14:textId="5293165D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7E6FED" w:rsidRPr="009A6DBD">
        <w:rPr>
          <w:rFonts w:ascii="Times New Roman" w:hAnsi="Times New Roman"/>
          <w:b/>
          <w:lang w:eastAsia="en-GB"/>
        </w:rPr>
        <w:t>WT#3:</w:t>
      </w:r>
      <w:r w:rsidR="007E6FED" w:rsidRPr="009A6DBD">
        <w:rPr>
          <w:rFonts w:ascii="Times New Roman" w:hAnsi="Times New Roman"/>
          <w:lang w:eastAsia="en-GB"/>
        </w:rPr>
        <w:t xml:space="preserve"> </w:t>
      </w:r>
      <w:del w:id="1" w:author="LaeYoung (LG Electronics)" w:date="2023-10-23T16:25:00Z">
        <w:r w:rsidR="008F36A9" w:rsidRPr="00EC1488" w:rsidDel="00EC1488">
          <w:rPr>
            <w:rFonts w:ascii="Times New Roman" w:eastAsia="Times New Roman" w:hAnsi="Times New Roman"/>
          </w:rPr>
          <w:delText xml:space="preserve">Based on SA1 requirements, </w:delText>
        </w:r>
        <w:r w:rsidR="0048035D" w:rsidRPr="00EC1488" w:rsidDel="00EC1488">
          <w:rPr>
            <w:rFonts w:ascii="Times New Roman" w:hAnsi="Times New Roman"/>
            <w:lang w:eastAsia="en-GB"/>
          </w:rPr>
          <w:delText>s</w:delText>
        </w:r>
      </w:del>
      <w:ins w:id="2" w:author="LaeYoung (LG Electronics)" w:date="2023-10-23T16:25:00Z">
        <w:r w:rsidR="00EC1488">
          <w:rPr>
            <w:rFonts w:ascii="Times New Roman" w:hAnsi="Times New Roman"/>
            <w:lang w:eastAsia="en-GB"/>
          </w:rPr>
          <w:t>S</w:t>
        </w:r>
      </w:ins>
      <w:r w:rsidR="0048035D" w:rsidRPr="00EC1488">
        <w:rPr>
          <w:rFonts w:ascii="Times New Roman" w:hAnsi="Times New Roman"/>
          <w:lang w:eastAsia="en-GB"/>
        </w:rPr>
        <w:t>tudy</w:t>
      </w:r>
      <w:r w:rsidR="0048035D" w:rsidRPr="009A6DBD">
        <w:rPr>
          <w:rFonts w:ascii="Times New Roman" w:hAnsi="Times New Roman"/>
          <w:lang w:eastAsia="en-GB"/>
        </w:rPr>
        <w:t xml:space="preserve"> </w:t>
      </w:r>
      <w:r w:rsidR="008F36A9" w:rsidRPr="009A6DBD">
        <w:rPr>
          <w:rFonts w:ascii="Times New Roman" w:eastAsia="Times New Roman" w:hAnsi="Times New Roman"/>
        </w:rPr>
        <w:t>whether and how to improve C2 communication</w:t>
      </w:r>
      <w:r w:rsidR="008F36A9">
        <w:rPr>
          <w:rFonts w:ascii="Times New Roman" w:eastAsia="Times New Roman" w:hAnsi="Times New Roman"/>
        </w:rPr>
        <w:t xml:space="preserve"> reliability and service </w:t>
      </w:r>
      <w:r w:rsidR="008F36A9" w:rsidRPr="003723E0">
        <w:rPr>
          <w:rFonts w:ascii="Times New Roman" w:eastAsia="Times New Roman" w:hAnsi="Times New Roman"/>
        </w:rPr>
        <w:t xml:space="preserve">continuity </w:t>
      </w:r>
      <w:r w:rsidR="00962640" w:rsidRPr="003723E0">
        <w:rPr>
          <w:rFonts w:ascii="Times New Roman" w:eastAsia="Times New Roman" w:hAnsi="Times New Roman"/>
        </w:rPr>
        <w:t>using</w:t>
      </w:r>
      <w:r w:rsidR="008F36A9" w:rsidRPr="003723E0">
        <w:rPr>
          <w:rFonts w:ascii="Times New Roman" w:eastAsia="Times New Roman" w:hAnsi="Times New Roman"/>
        </w:rPr>
        <w:t xml:space="preserve"> </w:t>
      </w:r>
      <w:r w:rsidR="0048035D" w:rsidRPr="003723E0">
        <w:rPr>
          <w:rFonts w:ascii="Times New Roman" w:hAnsi="Times New Roman"/>
          <w:lang w:eastAsia="en-GB"/>
        </w:rPr>
        <w:t xml:space="preserve">multi-PLMN </w:t>
      </w:r>
      <w:r w:rsidR="0048035D" w:rsidRPr="00CF41BA">
        <w:rPr>
          <w:rFonts w:ascii="Times New Roman" w:hAnsi="Times New Roman"/>
          <w:lang w:eastAsia="en-GB"/>
        </w:rPr>
        <w:t>connectivity</w:t>
      </w:r>
      <w:r w:rsidR="000C6256" w:rsidRPr="00CF41BA">
        <w:rPr>
          <w:rFonts w:ascii="Times New Roman" w:hAnsi="Times New Roman"/>
          <w:lang w:eastAsia="en-GB"/>
        </w:rPr>
        <w:t xml:space="preserve"> </w:t>
      </w:r>
      <w:ins w:id="3" w:author="LaeYoung v2 (LG Electronics)" w:date="2023-11-01T23:53:00Z">
        <w:r w:rsidR="00CF41BA">
          <w:rPr>
            <w:rFonts w:ascii="Times New Roman" w:hAnsi="Times New Roman"/>
            <w:lang w:eastAsia="en-GB"/>
          </w:rPr>
          <w:t>or</w:t>
        </w:r>
      </w:ins>
      <w:del w:id="4" w:author="LaeYoung v2 (LG Electronics)" w:date="2023-11-01T23:53:00Z">
        <w:r w:rsidR="000C6256" w:rsidRPr="00CF41BA" w:rsidDel="00CF41BA">
          <w:rPr>
            <w:rFonts w:ascii="Times New Roman" w:hAnsi="Times New Roman"/>
            <w:lang w:eastAsia="en-GB"/>
          </w:rPr>
          <w:delText>and</w:delText>
        </w:r>
      </w:del>
      <w:r w:rsidR="008F36A9" w:rsidRPr="003723E0">
        <w:rPr>
          <w:rFonts w:ascii="Times New Roman" w:eastAsia="Times New Roman" w:hAnsi="Times New Roman"/>
        </w:rPr>
        <w:t xml:space="preserve"> path switching </w:t>
      </w:r>
      <w:r w:rsidR="000B7D1A" w:rsidRPr="003723E0">
        <w:rPr>
          <w:rFonts w:ascii="Times New Roman" w:eastAsia="Times New Roman" w:hAnsi="Times New Roman"/>
        </w:rPr>
        <w:t xml:space="preserve">between </w:t>
      </w:r>
      <w:r w:rsidR="008F36A9" w:rsidRPr="003723E0">
        <w:rPr>
          <w:rFonts w:ascii="Times New Roman" w:eastAsia="Times New Roman" w:hAnsi="Times New Roman"/>
        </w:rPr>
        <w:t xml:space="preserve">PC5 path </w:t>
      </w:r>
      <w:r w:rsidR="000B7D1A" w:rsidRPr="003723E0">
        <w:rPr>
          <w:rFonts w:ascii="Times New Roman" w:eastAsia="Times New Roman" w:hAnsi="Times New Roman"/>
        </w:rPr>
        <w:t>and</w:t>
      </w:r>
      <w:r w:rsidR="008F36A9" w:rsidRPr="003723E0">
        <w:rPr>
          <w:rFonts w:ascii="Times New Roman" w:eastAsia="Times New Roman" w:hAnsi="Times New Roman"/>
        </w:rPr>
        <w:t xml:space="preserve"> Uu path</w:t>
      </w:r>
      <w:r w:rsidR="0048035D" w:rsidRPr="003723E0">
        <w:rPr>
          <w:rFonts w:ascii="Times New Roman" w:hAnsi="Times New Roman"/>
          <w:lang w:eastAsia="en-GB"/>
        </w:rPr>
        <w:t>.</w:t>
      </w:r>
      <w:ins w:id="5" w:author="LaeYoung Oct-11-AM (LG Electronics)" w:date="2023-10-11T10:03:00Z">
        <w:r w:rsidR="00BC55C6" w:rsidRPr="003723E0">
          <w:rPr>
            <w:rFonts w:ascii="Times New Roman" w:hAnsi="Times New Roman"/>
            <w:lang w:eastAsia="en-GB"/>
          </w:rPr>
          <w:t xml:space="preserve"> </w:t>
        </w:r>
      </w:ins>
      <w:r w:rsidR="009A6DBD">
        <w:rPr>
          <w:rFonts w:ascii="Times New Roman" w:hAnsi="Times New Roman"/>
        </w:rPr>
        <w:t xml:space="preserve">A </w:t>
      </w:r>
      <w:r w:rsidR="009A6DBD">
        <w:rPr>
          <w:rFonts w:ascii="Times New Roman" w:hAnsi="Times New Roman"/>
          <w:lang w:eastAsia="zh-CN"/>
        </w:rPr>
        <w:t>UAV uses dual subscriptions for multi-PLMN connectivity, and to support multi-PLMN connectivity the existing Rel-18 mechanisms are reused</w:t>
      </w:r>
      <w:ins w:id="6" w:author="LaeYoung (LG Electronics)" w:date="2023-10-23T17:16:00Z">
        <w:r w:rsidR="006A0B3C">
          <w:rPr>
            <w:rFonts w:ascii="Times New Roman" w:hAnsi="Times New Roman"/>
            <w:lang w:eastAsia="zh-CN"/>
          </w:rPr>
          <w:t xml:space="preserve"> </w:t>
        </w:r>
        <w:r w:rsidR="006A0B3C" w:rsidRPr="006A0B3C">
          <w:rPr>
            <w:rFonts w:ascii="Times New Roman" w:hAnsi="Times New Roman"/>
            <w:lang w:eastAsia="zh-CN"/>
          </w:rPr>
          <w:t xml:space="preserve">without impact on </w:t>
        </w:r>
      </w:ins>
      <w:ins w:id="7" w:author="LaeYoung v3 (LG Electronics)" w:date="2023-11-02T17:07:00Z">
        <w:r w:rsidR="00FC02D8" w:rsidRPr="00FC02D8">
          <w:rPr>
            <w:rFonts w:ascii="Times New Roman" w:hAnsi="Times New Roman" w:hint="eastAsia"/>
            <w:highlight w:val="yellow"/>
            <w:lang w:eastAsia="ko-KR"/>
          </w:rPr>
          <w:t>c</w:t>
        </w:r>
        <w:r w:rsidR="00FC02D8" w:rsidRPr="00FC02D8">
          <w:rPr>
            <w:rFonts w:ascii="Times New Roman" w:hAnsi="Times New Roman"/>
            <w:highlight w:val="yellow"/>
            <w:lang w:eastAsia="ko-KR"/>
          </w:rPr>
          <w:t xml:space="preserve">lause 5.38 </w:t>
        </w:r>
      </w:ins>
      <w:ins w:id="8" w:author="LaeYoung v3 (LG Electronics)" w:date="2023-11-02T17:12:00Z">
        <w:r w:rsidR="00FC02D8" w:rsidRPr="00FC02D8">
          <w:rPr>
            <w:rFonts w:ascii="Times New Roman" w:hAnsi="Times New Roman"/>
            <w:highlight w:val="yellow"/>
            <w:lang w:eastAsia="ko-KR"/>
          </w:rPr>
          <w:t>in</w:t>
        </w:r>
      </w:ins>
      <w:ins w:id="9" w:author="LaeYoung v3 (LG Electronics)" w:date="2023-11-02T17:07:00Z">
        <w:r w:rsidR="00FC02D8">
          <w:rPr>
            <w:rFonts w:ascii="Times New Roman" w:hAnsi="Times New Roman"/>
            <w:lang w:eastAsia="ko-KR"/>
          </w:rPr>
          <w:t xml:space="preserve"> </w:t>
        </w:r>
      </w:ins>
      <w:ins w:id="10" w:author="LaeYoung (LG Electronics)" w:date="2023-10-23T17:16:00Z">
        <w:r w:rsidR="006A0B3C" w:rsidRPr="006A0B3C">
          <w:rPr>
            <w:rFonts w:ascii="Times New Roman" w:hAnsi="Times New Roman"/>
            <w:lang w:eastAsia="zh-CN"/>
          </w:rPr>
          <w:t xml:space="preserve">TS 23.501 and </w:t>
        </w:r>
      </w:ins>
      <w:ins w:id="11" w:author="LaeYoung v3 (LG Electronics)" w:date="2023-11-02T17:09:00Z">
        <w:r w:rsidR="00FC02D8" w:rsidRPr="00FC02D8">
          <w:rPr>
            <w:rFonts w:ascii="Times New Roman" w:hAnsi="Times New Roman"/>
            <w:highlight w:val="yellow"/>
            <w:lang w:eastAsia="zh-CN"/>
          </w:rPr>
          <w:t xml:space="preserve">the procedures </w:t>
        </w:r>
      </w:ins>
      <w:ins w:id="12" w:author="LaeYoung v3 (LG Electronics)" w:date="2023-11-02T17:11:00Z">
        <w:r w:rsidR="00FC02D8" w:rsidRPr="00FC02D8">
          <w:rPr>
            <w:rFonts w:ascii="Times New Roman" w:hAnsi="Times New Roman"/>
            <w:highlight w:val="yellow"/>
            <w:lang w:eastAsia="zh-CN"/>
          </w:rPr>
          <w:t>including</w:t>
        </w:r>
      </w:ins>
      <w:ins w:id="13" w:author="LaeYoung v3 (LG Electronics)" w:date="2023-11-02T17:09:00Z">
        <w:r w:rsidR="00FC02D8" w:rsidRPr="00FC02D8">
          <w:rPr>
            <w:rFonts w:ascii="Times New Roman" w:hAnsi="Times New Roman"/>
            <w:highlight w:val="yellow"/>
            <w:lang w:eastAsia="zh-CN"/>
          </w:rPr>
          <w:t xml:space="preserve"> </w:t>
        </w:r>
      </w:ins>
      <w:ins w:id="14" w:author="LaeYoung v3 (LG Electronics)" w:date="2023-11-02T17:10:00Z">
        <w:r w:rsidR="00FC02D8" w:rsidRPr="00FC02D8">
          <w:rPr>
            <w:rFonts w:ascii="Times New Roman" w:hAnsi="Times New Roman"/>
            <w:highlight w:val="yellow"/>
            <w:lang w:eastAsia="zh-CN"/>
          </w:rPr>
          <w:t xml:space="preserve">Multi-USIM UE aspect </w:t>
        </w:r>
      </w:ins>
      <w:ins w:id="15" w:author="LaeYoung v3 (LG Electronics)" w:date="2023-11-02T17:11:00Z">
        <w:r w:rsidR="00FC02D8" w:rsidRPr="00FC02D8">
          <w:rPr>
            <w:rFonts w:ascii="Times New Roman" w:hAnsi="Times New Roman"/>
            <w:highlight w:val="yellow"/>
            <w:lang w:eastAsia="zh-CN"/>
          </w:rPr>
          <w:t xml:space="preserve">(e.g. clause 4.2.2.2) </w:t>
        </w:r>
      </w:ins>
      <w:ins w:id="16" w:author="LaeYoung v3 (LG Electronics)" w:date="2023-11-02T17:12:00Z">
        <w:r w:rsidR="00FC02D8" w:rsidRPr="00FC02D8">
          <w:rPr>
            <w:rFonts w:ascii="Times New Roman" w:hAnsi="Times New Roman"/>
            <w:highlight w:val="yellow"/>
            <w:lang w:eastAsia="zh-CN"/>
          </w:rPr>
          <w:t>in</w:t>
        </w:r>
      </w:ins>
      <w:ins w:id="17" w:author="LaeYoung v3 (LG Electronics)" w:date="2023-11-02T17:09:00Z">
        <w:r w:rsidR="00FC02D8">
          <w:rPr>
            <w:rFonts w:ascii="Times New Roman" w:hAnsi="Times New Roman"/>
            <w:lang w:eastAsia="zh-CN"/>
          </w:rPr>
          <w:t xml:space="preserve"> </w:t>
        </w:r>
      </w:ins>
      <w:ins w:id="18" w:author="LaeYoung (LG Electronics)" w:date="2023-10-23T17:16:00Z">
        <w:r w:rsidR="006A0B3C" w:rsidRPr="006A0B3C">
          <w:rPr>
            <w:rFonts w:ascii="Times New Roman" w:hAnsi="Times New Roman"/>
            <w:lang w:eastAsia="zh-CN"/>
          </w:rPr>
          <w:t>TS 23.502</w:t>
        </w:r>
      </w:ins>
      <w:r w:rsidR="009A6DBD">
        <w:rPr>
          <w:rFonts w:ascii="Times New Roman" w:hAnsi="Times New Roman"/>
          <w:lang w:eastAsia="zh-CN"/>
        </w:rPr>
        <w:t>.</w:t>
      </w:r>
    </w:p>
    <w:p w14:paraId="425280B8" w14:textId="6F5E773A" w:rsidR="006D36F6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860F54">
        <w:rPr>
          <w:rFonts w:ascii="Times New Roman" w:hAnsi="Times New Roman"/>
          <w:lang w:eastAsia="en-GB"/>
        </w:rPr>
        <w:t>-</w:t>
      </w:r>
      <w:r w:rsidRPr="00860F54">
        <w:rPr>
          <w:rFonts w:ascii="Times New Roman" w:hAnsi="Times New Roman"/>
          <w:lang w:eastAsia="en-GB"/>
        </w:rPr>
        <w:tab/>
      </w:r>
      <w:r w:rsidR="00B95BF4" w:rsidRPr="00991ABE">
        <w:rPr>
          <w:rFonts w:ascii="Times New Roman" w:hAnsi="Times New Roman"/>
          <w:b/>
          <w:lang w:eastAsia="en-GB"/>
        </w:rPr>
        <w:t>WT#4:</w:t>
      </w:r>
      <w:r w:rsidR="00B95BF4" w:rsidRPr="00860F54">
        <w:rPr>
          <w:rFonts w:ascii="Times New Roman" w:hAnsi="Times New Roman"/>
          <w:lang w:eastAsia="en-GB"/>
        </w:rPr>
        <w:t xml:space="preserve"> </w:t>
      </w:r>
      <w:r w:rsidR="008D752D" w:rsidRPr="00860F54">
        <w:rPr>
          <w:rFonts w:ascii="Times New Roman" w:hAnsi="Times New Roman"/>
          <w:lang w:eastAsia="en-GB"/>
        </w:rPr>
        <w:t xml:space="preserve">Study </w:t>
      </w:r>
      <w:r w:rsidR="00A66837">
        <w:rPr>
          <w:rFonts w:ascii="Times New Roman" w:hAnsi="Times New Roman"/>
          <w:lang w:eastAsia="en-GB"/>
        </w:rPr>
        <w:t xml:space="preserve">use cases for C2CSP </w:t>
      </w:r>
      <w:r w:rsidR="005D5BE5" w:rsidRPr="00860F54">
        <w:rPr>
          <w:rFonts w:ascii="Times New Roman" w:eastAsia="Times New Roman" w:hAnsi="Times New Roman"/>
        </w:rPr>
        <w:t>(</w:t>
      </w:r>
      <w:r w:rsidR="005D5BE5" w:rsidRPr="00860F54">
        <w:rPr>
          <w:rFonts w:ascii="Times New Roman" w:hAnsi="Times New Roman"/>
          <w:iCs/>
        </w:rPr>
        <w:t>Command and Control Connectivity Service Provider</w:t>
      </w:r>
      <w:r w:rsidR="005D5BE5" w:rsidRPr="00860F54">
        <w:rPr>
          <w:rFonts w:ascii="Times New Roman" w:eastAsia="Times New Roman" w:hAnsi="Times New Roman"/>
        </w:rPr>
        <w:t>)</w:t>
      </w:r>
      <w:r w:rsidR="005D5BE5">
        <w:rPr>
          <w:rFonts w:ascii="Times New Roman" w:eastAsia="Times New Roman" w:hAnsi="Times New Roman"/>
        </w:rPr>
        <w:t xml:space="preserve">, </w:t>
      </w:r>
      <w:r w:rsidR="00A66837">
        <w:rPr>
          <w:rFonts w:ascii="Times New Roman" w:hAnsi="Times New Roman"/>
          <w:lang w:eastAsia="en-GB"/>
        </w:rPr>
        <w:t xml:space="preserve">and </w:t>
      </w:r>
      <w:r w:rsidR="002C10BE" w:rsidRPr="00860F54">
        <w:rPr>
          <w:rFonts w:ascii="Times New Roman" w:eastAsia="Times New Roman" w:hAnsi="Times New Roman"/>
        </w:rPr>
        <w:t xml:space="preserve">whether and how to </w:t>
      </w:r>
      <w:r w:rsidR="00AE17D8">
        <w:rPr>
          <w:rFonts w:ascii="Times New Roman" w:eastAsia="Times New Roman" w:hAnsi="Times New Roman"/>
        </w:rPr>
        <w:t xml:space="preserve">enhance the existing mechanism to </w:t>
      </w:r>
      <w:r w:rsidR="008D752D" w:rsidRPr="00860F54">
        <w:rPr>
          <w:rFonts w:ascii="Times New Roman" w:hAnsi="Times New Roman"/>
          <w:lang w:eastAsia="en-GB"/>
        </w:rPr>
        <w:t xml:space="preserve">support </w:t>
      </w:r>
      <w:r w:rsidR="006D36F6" w:rsidRPr="00860F54">
        <w:rPr>
          <w:rFonts w:ascii="Times New Roman" w:hAnsi="Times New Roman"/>
          <w:lang w:eastAsia="en-GB"/>
        </w:rPr>
        <w:t xml:space="preserve">C2 Communication for </w:t>
      </w:r>
      <w:r w:rsidR="008D752D" w:rsidRPr="00860F54">
        <w:rPr>
          <w:rFonts w:ascii="Times New Roman" w:hAnsi="Times New Roman"/>
          <w:lang w:eastAsia="en-GB"/>
        </w:rPr>
        <w:t xml:space="preserve">C2CSP </w:t>
      </w:r>
      <w:r w:rsidR="006D36F6" w:rsidRPr="00860F54">
        <w:rPr>
          <w:rFonts w:ascii="Times New Roman" w:hAnsi="Times New Roman"/>
          <w:lang w:eastAsia="en-GB"/>
        </w:rPr>
        <w:t>different from USS.</w:t>
      </w:r>
      <w:r w:rsidR="008D752D" w:rsidRPr="00C10CCA">
        <w:rPr>
          <w:rFonts w:ascii="Times New Roman" w:hAnsi="Times New Roman"/>
          <w:lang w:eastAsia="en-GB"/>
        </w:rPr>
        <w:t xml:space="preserve"> </w:t>
      </w:r>
    </w:p>
    <w:p w14:paraId="5553A2A3" w14:textId="65C51415" w:rsidR="00FC1C50" w:rsidRPr="006D36F6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740A">
        <w:rPr>
          <w:rFonts w:eastAsia="SimSun"/>
          <w:lang w:eastAsia="zh-CN"/>
        </w:rPr>
        <w:t xml:space="preserve">NOTE </w:t>
      </w:r>
      <w:r w:rsidR="009A6DBD">
        <w:rPr>
          <w:rFonts w:eastAsia="SimSun"/>
          <w:lang w:eastAsia="zh-CN"/>
        </w:rPr>
        <w:t>3</w:t>
      </w:r>
      <w:r w:rsidRPr="00860F54">
        <w:rPr>
          <w:rFonts w:eastAsia="SimSun"/>
          <w:lang w:eastAsia="zh-CN"/>
        </w:rPr>
        <w:t>:</w:t>
      </w:r>
      <w:r w:rsidRPr="00860F54">
        <w:rPr>
          <w:rFonts w:eastAsia="SimSun"/>
          <w:lang w:eastAsia="zh-CN"/>
        </w:rPr>
        <w:tab/>
        <w:t>E</w:t>
      </w:r>
      <w:r w:rsidR="008D752D" w:rsidRPr="00860F54">
        <w:rPr>
          <w:rFonts w:eastAsia="SimSun"/>
          <w:lang w:eastAsia="zh-CN"/>
        </w:rPr>
        <w:t xml:space="preserve">xisting 3GPP solutions and potentially extensions (e.g. </w:t>
      </w:r>
      <w:r w:rsidR="00EB6DD9" w:rsidRPr="00B945E4">
        <w:rPr>
          <w:iCs/>
        </w:rPr>
        <w:t>USS</w:t>
      </w:r>
      <w:r w:rsidR="00EB6DD9">
        <w:rPr>
          <w:iCs/>
        </w:rPr>
        <w:t xml:space="preserve"> </w:t>
      </w:r>
      <w:r w:rsidR="00EB6DD9" w:rsidRPr="00B945E4">
        <w:rPr>
          <w:iCs/>
        </w:rPr>
        <w:t>authorization of C2 Communication</w:t>
      </w:r>
      <w:r w:rsidR="008D752D" w:rsidRPr="00860F54">
        <w:rPr>
          <w:rFonts w:eastAsia="SimSun"/>
          <w:lang w:eastAsia="zh-CN"/>
        </w:rPr>
        <w:t>)</w:t>
      </w:r>
      <w:r w:rsidRPr="00860F54">
        <w:rPr>
          <w:rFonts w:eastAsia="SimSun"/>
          <w:lang w:eastAsia="zh-CN"/>
        </w:rPr>
        <w:t xml:space="preserve"> can be considered and leveraged</w:t>
      </w:r>
      <w:r w:rsidR="008D752D" w:rsidRPr="00860F54">
        <w:rPr>
          <w:rFonts w:eastAsia="SimSun"/>
          <w:lang w:eastAsia="zh-CN"/>
        </w:rPr>
        <w:t>.</w:t>
      </w:r>
    </w:p>
    <w:p w14:paraId="6EFB112A" w14:textId="0B0CA0CE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aerial flight zones where </w:t>
      </w:r>
      <w:r w:rsidR="00B7110E" w:rsidRPr="00C10CCA">
        <w:rPr>
          <w:rFonts w:ascii="Times New Roman" w:hAnsi="Times New Roman"/>
          <w:lang w:eastAsia="en-GB"/>
        </w:rPr>
        <w:t xml:space="preserve">communication QoS </w:t>
      </w:r>
      <w:r w:rsidR="00B7110E">
        <w:rPr>
          <w:rFonts w:ascii="Times New Roman" w:hAnsi="Times New Roman"/>
          <w:lang w:eastAsia="en-GB"/>
        </w:rPr>
        <w:t xml:space="preserve">and policy for </w:t>
      </w:r>
      <w:r w:rsidR="008D752D" w:rsidRPr="00C10CCA">
        <w:rPr>
          <w:rFonts w:ascii="Times New Roman" w:hAnsi="Times New Roman"/>
          <w:lang w:eastAsia="en-GB"/>
        </w:rPr>
        <w:t>UAV application</w:t>
      </w:r>
      <w:r w:rsidR="008207F3">
        <w:rPr>
          <w:rFonts w:ascii="Times New Roman" w:hAnsi="Times New Roman"/>
          <w:lang w:eastAsia="en-GB"/>
        </w:rPr>
        <w:t xml:space="preserve"> (e.g. DAA)</w:t>
      </w:r>
      <w:r w:rsidR="008D752D" w:rsidRPr="00C10CCA">
        <w:rPr>
          <w:rFonts w:ascii="Times New Roman" w:hAnsi="Times New Roman"/>
          <w:lang w:eastAsia="en-GB"/>
        </w:rPr>
        <w:t xml:space="preserve"> may be different.</w:t>
      </w:r>
    </w:p>
    <w:p w14:paraId="31AE0B76" w14:textId="7E81ADAA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5F3DF7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5F3DF7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6DB06CB6" w:rsidR="001A1DDA" w:rsidRPr="009A6DBD" w:rsidRDefault="00B36D66" w:rsidP="00C0648E">
            <w:r w:rsidRPr="005F3DF7">
              <w:t>1</w:t>
            </w:r>
            <w:del w:id="19" w:author="LaeYoung (LG Electronics)" w:date="2023-10-23T16:26:00Z">
              <w:r w:rsidR="00B81476" w:rsidRPr="005F3DF7" w:rsidDel="005F3DF7">
                <w:delText>.5</w:delText>
              </w:r>
            </w:del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6AE1AF0B" w:rsidR="001A1DDA" w:rsidRPr="009A6DBD" w:rsidRDefault="000B3A5C" w:rsidP="00C0648E">
            <w:r w:rsidRPr="009A6DBD">
              <w:t>No</w:t>
            </w:r>
          </w:p>
        </w:tc>
        <w:tc>
          <w:tcPr>
            <w:tcW w:w="1842" w:type="dxa"/>
          </w:tcPr>
          <w:p w14:paraId="1646139D" w14:textId="27A22D80" w:rsidR="001A1DDA" w:rsidRPr="009A6DBD" w:rsidRDefault="001A1DDA" w:rsidP="00C0648E"/>
        </w:tc>
      </w:tr>
      <w:tr w:rsidR="00467B93" w:rsidRPr="009A6DBD" w14:paraId="06E4AA1F" w14:textId="77777777" w:rsidTr="005F3DF7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r w:rsidR="00A07EDA" w:rsidRPr="009A6DBD">
              <w:t>.5</w:t>
            </w:r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77777777" w:rsidR="00467B93" w:rsidRPr="009A6DBD" w:rsidRDefault="00467B93" w:rsidP="00C0648E"/>
        </w:tc>
      </w:tr>
      <w:tr w:rsidR="001A1DDA" w:rsidRPr="009A6DBD" w14:paraId="0A0E55D4" w14:textId="77777777" w:rsidTr="005F3DF7">
        <w:tc>
          <w:tcPr>
            <w:tcW w:w="1701" w:type="dxa"/>
            <w:shd w:val="clear" w:color="auto" w:fill="auto"/>
          </w:tcPr>
          <w:p w14:paraId="3FAC1C59" w14:textId="02BDFCB7" w:rsidR="001A1DDA" w:rsidRPr="009A6DBD" w:rsidRDefault="001A1DDA" w:rsidP="00C0648E">
            <w:r w:rsidRPr="009A6DBD">
              <w:t>WT#</w:t>
            </w:r>
            <w:r w:rsidR="00E3327E" w:rsidRPr="009A6DBD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5EE3F7BA" w:rsidR="001A1DDA" w:rsidRPr="009A6DBD" w:rsidRDefault="002A236C" w:rsidP="00700FD8">
            <w:r w:rsidRPr="009A6DBD">
              <w:t>1</w:t>
            </w:r>
          </w:p>
        </w:tc>
        <w:tc>
          <w:tcPr>
            <w:tcW w:w="1559" w:type="dxa"/>
          </w:tcPr>
          <w:p w14:paraId="46547A62" w14:textId="534C0157" w:rsidR="001A1DDA" w:rsidRPr="009A6DBD" w:rsidRDefault="00700FD8" w:rsidP="00700FD8">
            <w:r w:rsidRPr="009A6DBD">
              <w:t>1</w:t>
            </w:r>
          </w:p>
        </w:tc>
        <w:tc>
          <w:tcPr>
            <w:tcW w:w="1843" w:type="dxa"/>
          </w:tcPr>
          <w:p w14:paraId="31E7EE79" w14:textId="09F2F1A6" w:rsidR="001A1DDA" w:rsidRPr="009A6DBD" w:rsidRDefault="00E3327E" w:rsidP="00C0648E">
            <w:r w:rsidRPr="009A6DBD">
              <w:t>Maybe</w:t>
            </w:r>
          </w:p>
        </w:tc>
        <w:tc>
          <w:tcPr>
            <w:tcW w:w="1842" w:type="dxa"/>
          </w:tcPr>
          <w:p w14:paraId="29B46EE0" w14:textId="643A3222" w:rsidR="001A1DDA" w:rsidRPr="009A6DBD" w:rsidRDefault="001A1DDA" w:rsidP="00C0648E"/>
        </w:tc>
      </w:tr>
      <w:tr w:rsidR="001A1DDA" w:rsidRPr="009A6DBD" w14:paraId="17781F24" w14:textId="77777777" w:rsidTr="005F3DF7">
        <w:tc>
          <w:tcPr>
            <w:tcW w:w="1701" w:type="dxa"/>
            <w:shd w:val="clear" w:color="auto" w:fill="auto"/>
          </w:tcPr>
          <w:p w14:paraId="62FF604F" w14:textId="5AA4328A" w:rsidR="001A1DDA" w:rsidRPr="009A6DBD" w:rsidRDefault="001A1DDA" w:rsidP="00C0648E">
            <w:r w:rsidRPr="009A6DBD">
              <w:t>WT#</w:t>
            </w:r>
            <w:r w:rsidR="00E3327E" w:rsidRPr="009A6DBD">
              <w:t>4</w:t>
            </w:r>
          </w:p>
        </w:tc>
        <w:tc>
          <w:tcPr>
            <w:tcW w:w="1560" w:type="dxa"/>
            <w:shd w:val="clear" w:color="auto" w:fill="auto"/>
          </w:tcPr>
          <w:p w14:paraId="7A1E9CAC" w14:textId="14D084A5" w:rsidR="001A1DDA" w:rsidRPr="009A6DBD" w:rsidRDefault="00013863" w:rsidP="00013863">
            <w:r w:rsidRPr="009A6DBD">
              <w:t>1</w:t>
            </w:r>
            <w:r w:rsidR="00A31C31" w:rsidRPr="009A6DBD">
              <w:t>.5</w:t>
            </w:r>
          </w:p>
        </w:tc>
        <w:tc>
          <w:tcPr>
            <w:tcW w:w="1559" w:type="dxa"/>
          </w:tcPr>
          <w:p w14:paraId="036D7ADC" w14:textId="285BD05F" w:rsidR="001A1DDA" w:rsidRPr="009A6DBD" w:rsidRDefault="00A47C8A" w:rsidP="00013863">
            <w:r w:rsidRPr="009A6DBD">
              <w:t>1</w:t>
            </w:r>
          </w:p>
        </w:tc>
        <w:tc>
          <w:tcPr>
            <w:tcW w:w="1843" w:type="dxa"/>
          </w:tcPr>
          <w:p w14:paraId="1A0EED84" w14:textId="2C406128" w:rsidR="001A1DDA" w:rsidRPr="009A6DBD" w:rsidRDefault="00E3327E" w:rsidP="00C0648E">
            <w:r w:rsidRPr="009A6DBD">
              <w:t>No</w:t>
            </w:r>
          </w:p>
        </w:tc>
        <w:tc>
          <w:tcPr>
            <w:tcW w:w="1842" w:type="dxa"/>
          </w:tcPr>
          <w:p w14:paraId="49BA9F25" w14:textId="13B8579A" w:rsidR="001A1DDA" w:rsidRPr="009A6DBD" w:rsidRDefault="001A1DDA" w:rsidP="00C0648E"/>
        </w:tc>
      </w:tr>
      <w:tr w:rsidR="0080363C" w:rsidRPr="009A6DBD" w14:paraId="13C58A6D" w14:textId="77777777" w:rsidTr="005F3DF7">
        <w:tc>
          <w:tcPr>
            <w:tcW w:w="1701" w:type="dxa"/>
            <w:shd w:val="clear" w:color="auto" w:fill="auto"/>
          </w:tcPr>
          <w:p w14:paraId="1D351D0F" w14:textId="5D8490DD" w:rsidR="0080363C" w:rsidRPr="009A6DBD" w:rsidRDefault="0080363C" w:rsidP="00C0648E">
            <w:r w:rsidRPr="009A6DBD">
              <w:t>WT#5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Pr="009A6DBD" w:rsidRDefault="00512432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Pr="009A6DBD" w:rsidRDefault="004E6AF2" w:rsidP="00C0648E">
            <w:r w:rsidRPr="009A6DBD">
              <w:t>0.</w:t>
            </w:r>
            <w:r w:rsidR="00A47C8A" w:rsidRPr="009A6DBD">
              <w:t>5</w:t>
            </w:r>
          </w:p>
        </w:tc>
        <w:tc>
          <w:tcPr>
            <w:tcW w:w="1843" w:type="dxa"/>
          </w:tcPr>
          <w:p w14:paraId="203F5538" w14:textId="5EE913C4" w:rsidR="0080363C" w:rsidRPr="009A6DBD" w:rsidRDefault="00A84F79" w:rsidP="00C0648E">
            <w:r w:rsidRPr="009A6DBD">
              <w:t>Maybe</w:t>
            </w:r>
          </w:p>
        </w:tc>
        <w:tc>
          <w:tcPr>
            <w:tcW w:w="1842" w:type="dxa"/>
          </w:tcPr>
          <w:p w14:paraId="38B50675" w14:textId="77777777" w:rsidR="0080363C" w:rsidRPr="009A6DBD" w:rsidRDefault="0080363C" w:rsidP="00C0648E"/>
        </w:tc>
      </w:tr>
      <w:tr w:rsidR="00A57F4C" w:rsidRPr="009A6DBD" w14:paraId="449C1F86" w14:textId="77777777" w:rsidTr="005F3DF7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54B4742F" w:rsidR="00A57F4C" w:rsidRPr="009A6DBD" w:rsidRDefault="00F04290" w:rsidP="00C0648E">
            <w:r w:rsidRPr="009A6DBD">
              <w:t>Yes</w:t>
            </w:r>
          </w:p>
        </w:tc>
        <w:tc>
          <w:tcPr>
            <w:tcW w:w="1842" w:type="dxa"/>
          </w:tcPr>
          <w:p w14:paraId="0750DF88" w14:textId="77777777" w:rsidR="00A57F4C" w:rsidRPr="009A6DBD" w:rsidRDefault="00A57F4C" w:rsidP="00C0648E"/>
        </w:tc>
      </w:tr>
    </w:tbl>
    <w:p w14:paraId="46E8F360" w14:textId="77777777" w:rsidR="001A1DDA" w:rsidRPr="009A6DBD" w:rsidRDefault="001A1DDA" w:rsidP="001A1DDA"/>
    <w:p w14:paraId="71CD9219" w14:textId="423104B2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estimates for the study phase: </w:t>
      </w:r>
      <w:ins w:id="20" w:author="LaeYoung (LG Electronics)" w:date="2023-10-23T16:30:00Z">
        <w:r w:rsidR="00A913CA">
          <w:rPr>
            <w:b/>
            <w:bCs/>
          </w:rPr>
          <w:t>6.5</w:t>
        </w:r>
      </w:ins>
      <w:del w:id="21" w:author="LaeYoung (LG Electronics)" w:date="2023-10-23T16:30:00Z">
        <w:r w:rsidR="00955929" w:rsidDel="00A913CA">
          <w:rPr>
            <w:b/>
            <w:bCs/>
          </w:rPr>
          <w:delText>7</w:delText>
        </w:r>
      </w:del>
    </w:p>
    <w:p w14:paraId="766ABC52" w14:textId="3869C86D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estimates for the normative phase: </w:t>
      </w:r>
      <w:r w:rsidR="00F07BF2" w:rsidRPr="009A6DBD">
        <w:rPr>
          <w:b/>
          <w:bCs/>
        </w:rPr>
        <w:t>5</w:t>
      </w:r>
      <w:r w:rsidR="00A47C8A" w:rsidRPr="009A6DBD">
        <w:rPr>
          <w:b/>
          <w:bCs/>
        </w:rPr>
        <w:t>.5</w:t>
      </w:r>
    </w:p>
    <w:p w14:paraId="77C77DB6" w14:textId="44B6E24F" w:rsidR="001A1DDA" w:rsidRPr="008244F7" w:rsidRDefault="00F008D5" w:rsidP="001A1DDA">
      <w:pPr>
        <w:rPr>
          <w:b/>
          <w:bCs/>
        </w:rPr>
      </w:pPr>
      <w:r w:rsidRPr="009A6DBD">
        <w:rPr>
          <w:b/>
          <w:bCs/>
        </w:rPr>
        <w:t>Total TU estimates:</w:t>
      </w:r>
      <w:r w:rsidR="001A1DDA" w:rsidRPr="009A6DBD">
        <w:rPr>
          <w:b/>
          <w:bCs/>
        </w:rPr>
        <w:t xml:space="preserve"> </w:t>
      </w:r>
      <w:r w:rsidR="00A47C8A" w:rsidRPr="00955929">
        <w:rPr>
          <w:b/>
          <w:bCs/>
        </w:rPr>
        <w:t>1</w:t>
      </w:r>
      <w:r w:rsidR="00F07BF2" w:rsidRPr="00955929">
        <w:rPr>
          <w:b/>
          <w:bCs/>
        </w:rPr>
        <w:t>2</w:t>
      </w:r>
      <w:del w:id="22" w:author="LaeYoung (LG Electronics)" w:date="2023-10-23T16:30:00Z">
        <w:r w:rsidR="009A3188" w:rsidRPr="00955929" w:rsidDel="00A913CA">
          <w:rPr>
            <w:b/>
            <w:bCs/>
          </w:rPr>
          <w:delText>.5</w:delText>
        </w:r>
      </w:del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322BD1" w14:paraId="5488B738" w14:textId="77777777" w:rsidTr="005875D6">
        <w:trPr>
          <w:cantSplit/>
          <w:jc w:val="center"/>
          <w:ins w:id="23" w:author="LaeYoung v2 (LG Electronics)" w:date="2023-11-01T23:54:00Z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ins w:id="24" w:author="LaeYoung v2 (LG Electronics)" w:date="2023-11-01T23:54:00Z"/>
                <w:lang w:eastAsia="ko-KR"/>
              </w:rPr>
            </w:pPr>
            <w:ins w:id="25" w:author="LaeYoung v2 (LG Electronics)" w:date="2023-11-01T23:54:00Z">
              <w:r>
                <w:rPr>
                  <w:rFonts w:hint="eastAsia"/>
                  <w:lang w:eastAsia="ko-KR"/>
                </w:rPr>
                <w:t>C</w:t>
              </w:r>
              <w:r>
                <w:rPr>
                  <w:lang w:eastAsia="ko-KR"/>
                </w:rPr>
                <w:t>hina Mobile</w:t>
              </w:r>
            </w:ins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  <w:ins w:id="26" w:author="LaeYoung v2 (LG Electronics)" w:date="2023-11-01T23:54:00Z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ins w:id="27" w:author="LaeYoung v2 (LG Electronics)" w:date="2023-11-01T23:54:00Z"/>
                <w:lang w:eastAsia="ko-KR"/>
              </w:rPr>
            </w:pPr>
            <w:ins w:id="28" w:author="LaeYoung v2 (LG Electronics)" w:date="2023-11-01T23:54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ockheed Martin</w:t>
              </w:r>
            </w:ins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ins w:id="29" w:author="LaeYoung v2 (LG Electronics)" w:date="2023-11-01T23:53:00Z">
              <w:r>
                <w:rPr>
                  <w:rFonts w:hint="eastAsia"/>
                  <w:lang w:eastAsia="ko-KR"/>
                </w:rPr>
                <w:t>Z</w:t>
              </w:r>
              <w:r>
                <w:rPr>
                  <w:lang w:eastAsia="ko-KR"/>
                </w:rPr>
                <w:t>TE</w:t>
              </w:r>
            </w:ins>
          </w:p>
        </w:tc>
      </w:tr>
      <w:tr w:rsidR="0009319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5333CE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DB4C4" w14:textId="77777777" w:rsidR="00E86CDE" w:rsidRDefault="00E86CDE">
      <w:r>
        <w:separator/>
      </w:r>
    </w:p>
  </w:endnote>
  <w:endnote w:type="continuationSeparator" w:id="0">
    <w:p w14:paraId="4774D284" w14:textId="77777777" w:rsidR="00E86CDE" w:rsidRDefault="00E8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B835" w14:textId="77777777" w:rsidR="00E86CDE" w:rsidRDefault="00E86CDE">
      <w:r>
        <w:separator/>
      </w:r>
    </w:p>
  </w:footnote>
  <w:footnote w:type="continuationSeparator" w:id="0">
    <w:p w14:paraId="5C0E6F9D" w14:textId="77777777" w:rsidR="00E86CDE" w:rsidRDefault="00E86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Oct-11-AM (LG Electronics)">
    <w15:presenceInfo w15:providerId="None" w15:userId="LaeYoung Oct-11-AM (LG Electronics)"/>
  </w15:person>
  <w15:person w15:author="LaeYoung v3 (LG Electronics)">
    <w15:presenceInfo w15:providerId="None" w15:userId="LaeYoung v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507D"/>
    <w:rsid w:val="000928AC"/>
    <w:rsid w:val="0009319A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6256"/>
    <w:rsid w:val="000D2A03"/>
    <w:rsid w:val="000D6D78"/>
    <w:rsid w:val="000E0429"/>
    <w:rsid w:val="000E0437"/>
    <w:rsid w:val="000F1542"/>
    <w:rsid w:val="000F1772"/>
    <w:rsid w:val="000F6E51"/>
    <w:rsid w:val="0010050B"/>
    <w:rsid w:val="00102A24"/>
    <w:rsid w:val="00120611"/>
    <w:rsid w:val="001244C2"/>
    <w:rsid w:val="00126A4E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97B"/>
    <w:rsid w:val="002E3AE2"/>
    <w:rsid w:val="002E5753"/>
    <w:rsid w:val="002F7CCB"/>
    <w:rsid w:val="00301992"/>
    <w:rsid w:val="00302E2C"/>
    <w:rsid w:val="003057FD"/>
    <w:rsid w:val="00305AC4"/>
    <w:rsid w:val="003101C6"/>
    <w:rsid w:val="00310E70"/>
    <w:rsid w:val="003112F4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40443"/>
    <w:rsid w:val="003417AC"/>
    <w:rsid w:val="00351523"/>
    <w:rsid w:val="00354553"/>
    <w:rsid w:val="003616B5"/>
    <w:rsid w:val="00362BF0"/>
    <w:rsid w:val="003715B7"/>
    <w:rsid w:val="003723E0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D4593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4785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045F7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92FC1"/>
    <w:rsid w:val="00896736"/>
    <w:rsid w:val="00897C84"/>
    <w:rsid w:val="008A06BE"/>
    <w:rsid w:val="008A2F39"/>
    <w:rsid w:val="008A36DB"/>
    <w:rsid w:val="008A56FD"/>
    <w:rsid w:val="008A5EF6"/>
    <w:rsid w:val="008A6F62"/>
    <w:rsid w:val="008A7A12"/>
    <w:rsid w:val="008B34D8"/>
    <w:rsid w:val="008C339F"/>
    <w:rsid w:val="008C3763"/>
    <w:rsid w:val="008C3AB6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22D75"/>
    <w:rsid w:val="00922E4A"/>
    <w:rsid w:val="00926791"/>
    <w:rsid w:val="0093081A"/>
    <w:rsid w:val="00934B09"/>
    <w:rsid w:val="0093661C"/>
    <w:rsid w:val="009367DB"/>
    <w:rsid w:val="00940736"/>
    <w:rsid w:val="00941253"/>
    <w:rsid w:val="00945A0B"/>
    <w:rsid w:val="00946EAF"/>
    <w:rsid w:val="0095038B"/>
    <w:rsid w:val="00950CF7"/>
    <w:rsid w:val="0095199D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82FCC"/>
    <w:rsid w:val="00A83489"/>
    <w:rsid w:val="00A8479D"/>
    <w:rsid w:val="00A84F79"/>
    <w:rsid w:val="00A906A4"/>
    <w:rsid w:val="00A913CA"/>
    <w:rsid w:val="00A953AB"/>
    <w:rsid w:val="00A97953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19F6"/>
    <w:rsid w:val="00B92B0A"/>
    <w:rsid w:val="00B92C7D"/>
    <w:rsid w:val="00B93BB2"/>
    <w:rsid w:val="00B945E4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D97"/>
    <w:rsid w:val="00CA5DB0"/>
    <w:rsid w:val="00CB3573"/>
    <w:rsid w:val="00CB42E7"/>
    <w:rsid w:val="00CC084E"/>
    <w:rsid w:val="00CC5097"/>
    <w:rsid w:val="00CC58ED"/>
    <w:rsid w:val="00CD10D9"/>
    <w:rsid w:val="00CD2C89"/>
    <w:rsid w:val="00CD4BB6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F0942"/>
    <w:rsid w:val="00EF291F"/>
    <w:rsid w:val="00EF50A8"/>
    <w:rsid w:val="00F008D5"/>
    <w:rsid w:val="00F0218C"/>
    <w:rsid w:val="00F0251A"/>
    <w:rsid w:val="00F0393B"/>
    <w:rsid w:val="00F04290"/>
    <w:rsid w:val="00F046F2"/>
    <w:rsid w:val="00F05174"/>
    <w:rsid w:val="00F07BF2"/>
    <w:rsid w:val="00F15D08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02D8"/>
    <w:rsid w:val="00FC1C50"/>
    <w:rsid w:val="00FC643D"/>
    <w:rsid w:val="00FD1DAF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sma.com/iot/resources/landscape-whitepaper-on-uas-cellular-ecosyste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7</cp:revision>
  <cp:lastPrinted>2001-04-23T09:30:00Z</cp:lastPrinted>
  <dcterms:created xsi:type="dcterms:W3CDTF">2023-11-01T14:35:00Z</dcterms:created>
  <dcterms:modified xsi:type="dcterms:W3CDTF">2023-11-03T14:05:00Z</dcterms:modified>
</cp:coreProperties>
</file>